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2FAE" w14:textId="550CE3E8" w:rsidR="002857C9" w:rsidRPr="002857C9" w:rsidRDefault="002857C9" w:rsidP="002857C9">
      <w:pPr>
        <w:spacing w:before="240" w:after="0" w:line="240" w:lineRule="auto"/>
        <w:jc w:val="center"/>
        <w:rPr>
          <w:b/>
          <w:bCs/>
          <w:sz w:val="72"/>
          <w:szCs w:val="72"/>
        </w:rPr>
      </w:pPr>
      <w:r w:rsidRPr="002857C9">
        <w:rPr>
          <w:noProof/>
          <w:sz w:val="44"/>
          <w:szCs w:val="44"/>
        </w:rPr>
        <w:drawing>
          <wp:anchor distT="0" distB="0" distL="114300" distR="114300" simplePos="0" relativeHeight="251660288" behindDoc="0" locked="0" layoutInCell="1" allowOverlap="1" wp14:anchorId="2DA30D24" wp14:editId="3D235BCA">
            <wp:simplePos x="0" y="0"/>
            <wp:positionH relativeFrom="margin">
              <wp:align>left</wp:align>
            </wp:positionH>
            <wp:positionV relativeFrom="paragraph">
              <wp:posOffset>538</wp:posOffset>
            </wp:positionV>
            <wp:extent cx="1733550" cy="1470757"/>
            <wp:effectExtent l="0" t="0" r="0" b="0"/>
            <wp:wrapSquare wrapText="bothSides"/>
            <wp:docPr id="1346103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9770" name="Picture 3263097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3550" cy="1470757"/>
                    </a:xfrm>
                    <a:prstGeom prst="rect">
                      <a:avLst/>
                    </a:prstGeom>
                  </pic:spPr>
                </pic:pic>
              </a:graphicData>
            </a:graphic>
            <wp14:sizeRelH relativeFrom="margin">
              <wp14:pctWidth>0</wp14:pctWidth>
            </wp14:sizeRelH>
            <wp14:sizeRelV relativeFrom="margin">
              <wp14:pctHeight>0</wp14:pctHeight>
            </wp14:sizeRelV>
          </wp:anchor>
        </w:drawing>
      </w:r>
      <w:r w:rsidRPr="002857C9">
        <w:rPr>
          <w:b/>
          <w:bCs/>
          <w:sz w:val="72"/>
          <w:szCs w:val="72"/>
        </w:rPr>
        <w:t xml:space="preserve">EGA Facilities </w:t>
      </w:r>
    </w:p>
    <w:p w14:paraId="34257627" w14:textId="09B98580" w:rsidR="002857C9" w:rsidRPr="002857C9" w:rsidRDefault="002857C9" w:rsidP="002857C9">
      <w:pPr>
        <w:spacing w:after="0" w:line="240" w:lineRule="auto"/>
        <w:jc w:val="center"/>
        <w:rPr>
          <w:b/>
          <w:bCs/>
          <w:sz w:val="72"/>
          <w:szCs w:val="72"/>
        </w:rPr>
      </w:pPr>
      <w:r w:rsidRPr="002857C9">
        <w:rPr>
          <w:b/>
          <w:bCs/>
          <w:sz w:val="72"/>
          <w:szCs w:val="72"/>
        </w:rPr>
        <w:t>Use Policy</w:t>
      </w:r>
    </w:p>
    <w:p w14:paraId="637E1843" w14:textId="77777777" w:rsidR="002857C9" w:rsidRDefault="002857C9" w:rsidP="00F63CFF">
      <w:pPr>
        <w:rPr>
          <w:b/>
          <w:bCs/>
          <w:sz w:val="32"/>
          <w:szCs w:val="32"/>
          <w:u w:val="single"/>
        </w:rPr>
      </w:pPr>
    </w:p>
    <w:p w14:paraId="41855069" w14:textId="77777777" w:rsidR="002857C9" w:rsidRDefault="002857C9" w:rsidP="00F63CFF"/>
    <w:p w14:paraId="64DAD294" w14:textId="5D69DE62" w:rsidR="00F63CFF" w:rsidRPr="008252AD" w:rsidRDefault="00F63CFF" w:rsidP="00F63CFF">
      <w:pPr>
        <w:rPr>
          <w:sz w:val="28"/>
          <w:szCs w:val="28"/>
        </w:rPr>
      </w:pPr>
      <w:r w:rsidRPr="008252AD">
        <w:rPr>
          <w:sz w:val="28"/>
          <w:szCs w:val="28"/>
        </w:rPr>
        <w:t>A one-time facilities use fee of $430 applies to a nonparticipant or any person registering for two or more days of classes but not staying at the Hyatt Regency Orlando, 9801 International Drive, Orlando Florida, for at least one night, or to anyone staying at the Hyatt Regency Orlando with a room rate other than the EGA-negotiated rate, or persons booking their room using hotel or credit card reward points, as their stay will not be considered part of the seminar room block which contributes toward payment of event and classroom space. If there are exceptions necessary, they need to be approved by the NSC director, or deputy director acting on behalf of the director.</w:t>
      </w:r>
    </w:p>
    <w:p w14:paraId="3FEE3C37" w14:textId="77777777" w:rsidR="00492332" w:rsidRDefault="00492332" w:rsidP="005143BB"/>
    <w:sectPr w:rsidR="00492332" w:rsidSect="008252AD">
      <w:pgSz w:w="12240" w:h="15840"/>
      <w:pgMar w:top="1080" w:right="144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15E59"/>
    <w:multiLevelType w:val="hybridMultilevel"/>
    <w:tmpl w:val="EE2A69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8E79C2"/>
    <w:multiLevelType w:val="hybridMultilevel"/>
    <w:tmpl w:val="AA9CD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FD4231"/>
    <w:multiLevelType w:val="multilevel"/>
    <w:tmpl w:val="2CF4D9F6"/>
    <w:lvl w:ilvl="0">
      <w:start w:val="1"/>
      <w:numFmt w:val="decimal"/>
      <w:lvlText w:val="%1."/>
      <w:lvlJc w:val="left"/>
      <w:pPr>
        <w:ind w:left="360" w:hanging="360"/>
      </w:pPr>
      <w:rPr>
        <w:rFonts w:ascii="Times New Roman" w:eastAsia="Times New Roman" w:hAnsi="Times New Roman" w:cs="Times New Roman"/>
        <w:b w:val="0"/>
        <w:i w:val="0"/>
        <w:sz w:val="22"/>
        <w:szCs w:val="22"/>
      </w:rPr>
    </w:lvl>
    <w:lvl w:ilvl="1">
      <w:start w:val="1"/>
      <w:numFmt w:val="lowerLetter"/>
      <w:lvlText w:val="%2."/>
      <w:lvlJc w:val="left"/>
      <w:pPr>
        <w:ind w:left="720" w:hanging="360"/>
      </w:pPr>
      <w:rPr>
        <w:b w:val="0"/>
      </w:rPr>
    </w:lvl>
    <w:lvl w:ilvl="2">
      <w:start w:val="1"/>
      <w:numFmt w:val="decimal"/>
      <w:lvlText w:val="(%3)"/>
      <w:lvlJc w:val="left"/>
      <w:pPr>
        <w:ind w:left="1080" w:hanging="360"/>
      </w:pPr>
      <w:rPr>
        <w:b w:val="0"/>
      </w:rPr>
    </w:lvl>
    <w:lvl w:ilvl="3">
      <w:start w:val="1"/>
      <w:numFmt w:val="lowerLetter"/>
      <w:lvlText w:val="(%4)"/>
      <w:lvlJc w:val="left"/>
      <w:pPr>
        <w:ind w:left="1440" w:hanging="360"/>
      </w:pPr>
      <w:rPr>
        <w:rFonts w:ascii="Times New Roman" w:eastAsia="Times New Roman" w:hAnsi="Times New Roman" w:cs="Times New Roman"/>
      </w:rPr>
    </w:lvl>
    <w:lvl w:ilvl="4">
      <w:start w:val="1"/>
      <w:numFmt w:val="lowerRoman"/>
      <w:lvlText w:val="%5."/>
      <w:lvlJc w:val="left"/>
      <w:pPr>
        <w:ind w:left="1800" w:hanging="360"/>
      </w:pPr>
      <w:rPr>
        <w:rFonts w:ascii="Times New Roman" w:eastAsia="Times New Roman" w:hAnsi="Times New Roman" w:cs="Times New Roman"/>
      </w:rPr>
    </w:lvl>
    <w:lvl w:ilvl="5">
      <w:start w:val="1"/>
      <w:numFmt w:val="bullet"/>
      <w:lvlText w:val="●"/>
      <w:lvlJc w:val="left"/>
      <w:pPr>
        <w:ind w:left="2160" w:hanging="360"/>
      </w:pPr>
      <w:rPr>
        <w:rFonts w:ascii="Noto Sans Symbols" w:eastAsia="Noto Sans Symbols" w:hAnsi="Noto Sans Symbols" w:cs="Noto Sans Symbols"/>
        <w:color w:val="000000"/>
      </w:rPr>
    </w:lvl>
    <w:lvl w:ilvl="6">
      <w:start w:val="1"/>
      <w:numFmt w:val="bullet"/>
      <w:lvlText w:val="◊"/>
      <w:lvlJc w:val="left"/>
      <w:pPr>
        <w:ind w:left="2520" w:hanging="360"/>
      </w:pPr>
      <w:rPr>
        <w:rFonts w:ascii="Noto Sans Symbols" w:eastAsia="Noto Sans Symbols" w:hAnsi="Noto Sans Symbols" w:cs="Noto Sans Symbols"/>
        <w:color w:val="000000"/>
      </w:rPr>
    </w:lvl>
    <w:lvl w:ilvl="7">
      <w:start w:val="1"/>
      <w:numFmt w:val="bullet"/>
      <w:lvlText w:val="⇒"/>
      <w:lvlJc w:val="left"/>
      <w:pPr>
        <w:ind w:left="2880" w:hanging="360"/>
      </w:pPr>
      <w:rPr>
        <w:rFonts w:ascii="Noto Sans Symbols" w:eastAsia="Noto Sans Symbols" w:hAnsi="Noto Sans Symbols" w:cs="Noto Sans Symbols"/>
        <w:color w:val="000000"/>
      </w:rPr>
    </w:lvl>
    <w:lvl w:ilvl="8">
      <w:start w:val="1"/>
      <w:numFmt w:val="lowerRoman"/>
      <w:lvlText w:val="%9."/>
      <w:lvlJc w:val="left"/>
      <w:pPr>
        <w:ind w:left="3240" w:hanging="360"/>
      </w:pPr>
    </w:lvl>
  </w:abstractNum>
  <w:abstractNum w:abstractNumId="3" w15:restartNumberingAfterBreak="0">
    <w:nsid w:val="7B8F70B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85179">
    <w:abstractNumId w:val="1"/>
  </w:num>
  <w:num w:numId="2" w16cid:durableId="478110593">
    <w:abstractNumId w:val="3"/>
  </w:num>
  <w:num w:numId="3" w16cid:durableId="244534177">
    <w:abstractNumId w:val="0"/>
  </w:num>
  <w:num w:numId="4" w16cid:durableId="89963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BB"/>
    <w:rsid w:val="0000588D"/>
    <w:rsid w:val="002857C9"/>
    <w:rsid w:val="0034450B"/>
    <w:rsid w:val="004404D9"/>
    <w:rsid w:val="00482011"/>
    <w:rsid w:val="00492332"/>
    <w:rsid w:val="004F2F4D"/>
    <w:rsid w:val="00513B87"/>
    <w:rsid w:val="005143BB"/>
    <w:rsid w:val="005828A3"/>
    <w:rsid w:val="006E0393"/>
    <w:rsid w:val="008252AD"/>
    <w:rsid w:val="00833D0E"/>
    <w:rsid w:val="0096038F"/>
    <w:rsid w:val="009F0023"/>
    <w:rsid w:val="00C013A9"/>
    <w:rsid w:val="00C37F16"/>
    <w:rsid w:val="00C93FED"/>
    <w:rsid w:val="00D014A0"/>
    <w:rsid w:val="00D31E89"/>
    <w:rsid w:val="00F311CB"/>
    <w:rsid w:val="00F6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B7E2"/>
  <w15:chartTrackingRefBased/>
  <w15:docId w15:val="{6A7FC1BC-0E37-46D8-8510-9C83FDDE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3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3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3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3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3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3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3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BB"/>
    <w:rPr>
      <w:rFonts w:eastAsiaTheme="majorEastAsia" w:cstheme="majorBidi"/>
      <w:color w:val="272727" w:themeColor="text1" w:themeTint="D8"/>
    </w:rPr>
  </w:style>
  <w:style w:type="paragraph" w:styleId="Title">
    <w:name w:val="Title"/>
    <w:basedOn w:val="Normal"/>
    <w:next w:val="Normal"/>
    <w:link w:val="TitleChar"/>
    <w:uiPriority w:val="10"/>
    <w:qFormat/>
    <w:rsid w:val="00514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3BB"/>
    <w:pPr>
      <w:spacing w:before="160"/>
      <w:jc w:val="center"/>
    </w:pPr>
    <w:rPr>
      <w:i/>
      <w:iCs/>
      <w:color w:val="404040" w:themeColor="text1" w:themeTint="BF"/>
    </w:rPr>
  </w:style>
  <w:style w:type="character" w:customStyle="1" w:styleId="QuoteChar">
    <w:name w:val="Quote Char"/>
    <w:basedOn w:val="DefaultParagraphFont"/>
    <w:link w:val="Quote"/>
    <w:uiPriority w:val="29"/>
    <w:rsid w:val="005143BB"/>
    <w:rPr>
      <w:i/>
      <w:iCs/>
      <w:color w:val="404040" w:themeColor="text1" w:themeTint="BF"/>
    </w:rPr>
  </w:style>
  <w:style w:type="paragraph" w:styleId="ListParagraph">
    <w:name w:val="List Paragraph"/>
    <w:basedOn w:val="Normal"/>
    <w:uiPriority w:val="34"/>
    <w:qFormat/>
    <w:rsid w:val="005143BB"/>
    <w:pPr>
      <w:ind w:left="720"/>
      <w:contextualSpacing/>
    </w:pPr>
  </w:style>
  <w:style w:type="character" w:styleId="IntenseEmphasis">
    <w:name w:val="Intense Emphasis"/>
    <w:basedOn w:val="DefaultParagraphFont"/>
    <w:uiPriority w:val="21"/>
    <w:qFormat/>
    <w:rsid w:val="005143BB"/>
    <w:rPr>
      <w:i/>
      <w:iCs/>
      <w:color w:val="2F5496" w:themeColor="accent1" w:themeShade="BF"/>
    </w:rPr>
  </w:style>
  <w:style w:type="paragraph" w:styleId="IntenseQuote">
    <w:name w:val="Intense Quote"/>
    <w:basedOn w:val="Normal"/>
    <w:next w:val="Normal"/>
    <w:link w:val="IntenseQuoteChar"/>
    <w:uiPriority w:val="30"/>
    <w:qFormat/>
    <w:rsid w:val="00514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3BB"/>
    <w:rPr>
      <w:i/>
      <w:iCs/>
      <w:color w:val="2F5496" w:themeColor="accent1" w:themeShade="BF"/>
    </w:rPr>
  </w:style>
  <w:style w:type="character" w:styleId="IntenseReference">
    <w:name w:val="Intense Reference"/>
    <w:basedOn w:val="DefaultParagraphFont"/>
    <w:uiPriority w:val="32"/>
    <w:qFormat/>
    <w:rsid w:val="00514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Burke</dc:creator>
  <cp:keywords/>
  <dc:description/>
  <cp:lastModifiedBy>Pam Burke</cp:lastModifiedBy>
  <cp:revision>2</cp:revision>
  <dcterms:created xsi:type="dcterms:W3CDTF">2025-10-20T16:23:00Z</dcterms:created>
  <dcterms:modified xsi:type="dcterms:W3CDTF">2025-10-20T16:23:00Z</dcterms:modified>
</cp:coreProperties>
</file>